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D841" w14:textId="77777777" w:rsidR="001236FF" w:rsidRDefault="00000000">
      <w:pPr>
        <w:pStyle w:val="Body"/>
        <w:spacing w:before="120" w:line="259" w:lineRule="auto"/>
        <w:ind w:left="567" w:right="686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This Award will be presented at the APDT Australia</w:t>
      </w:r>
      <w:bookmarkStart w:id="0" w:name="_Hlk30880419"/>
      <w:r>
        <w:rPr>
          <w:rFonts w:ascii="Calibri" w:eastAsia="Calibri" w:hAnsi="Calibri" w:cs="Calibri"/>
          <w:b/>
          <w:bCs/>
          <w:sz w:val="28"/>
          <w:szCs w:val="28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  <w:lang w:val="fr-FR"/>
        </w:rPr>
        <w:t>Conference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color="000000"/>
          <w:lang w:val="fr-FR"/>
        </w:rPr>
        <w:t xml:space="preserve">, 12-15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October 2023.</w:t>
      </w:r>
      <w:bookmarkEnd w:id="0"/>
    </w:p>
    <w:p w14:paraId="690D119F" w14:textId="77777777" w:rsidR="001236FF" w:rsidRDefault="00000000">
      <w:pPr>
        <w:pStyle w:val="Body"/>
        <w:shd w:val="clear" w:color="auto" w:fill="FFFFFF"/>
        <w:spacing w:before="80" w:after="120" w:line="312" w:lineRule="auto"/>
        <w:rPr>
          <w:rFonts w:ascii="Calibri" w:eastAsia="Calibri" w:hAnsi="Calibri" w:cs="Calibri"/>
          <w:color w:val="333333"/>
          <w:sz w:val="24"/>
          <w:szCs w:val="24"/>
          <w:u w:color="333333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Applications will be judged by an independent judge whose decision will be final and entries remain the property of APDT Australia Inc. If you do not wish to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submit an application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for yourself, please encourage other members who you feel meet the </w:t>
      </w:r>
      <w:proofErr w:type="gramStart"/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criteria,</w:t>
      </w:r>
      <w:proofErr w:type="gramEnd"/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to apply.</w:t>
      </w:r>
    </w:p>
    <w:p w14:paraId="356A0310" w14:textId="77777777" w:rsidR="001236FF" w:rsidRDefault="00000000">
      <w:pPr>
        <w:pStyle w:val="Default"/>
        <w:shd w:val="clear" w:color="auto" w:fill="FFFFFF"/>
        <w:suppressAutoHyphens/>
        <w:spacing w:before="120" w:after="120" w:line="312" w:lineRule="auto"/>
        <w:rPr>
          <w:rFonts w:ascii="Calibri" w:eastAsia="Calibri" w:hAnsi="Calibri" w:cs="Calibri"/>
          <w:color w:val="262626"/>
          <w:sz w:val="24"/>
          <w:szCs w:val="24"/>
          <w:u w:color="262626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 xml:space="preserve">The </w:t>
      </w:r>
      <w:r>
        <w:rPr>
          <w:rFonts w:ascii="Calibri" w:eastAsia="Calibri" w:hAnsi="Calibri" w:cs="Calibri"/>
          <w:b/>
          <w:bCs/>
          <w:color w:val="262626"/>
          <w:sz w:val="24"/>
          <w:szCs w:val="24"/>
          <w:u w:color="262626"/>
        </w:rPr>
        <w:t>successful applicant will be notified by 10</w:t>
      </w:r>
      <w:r>
        <w:rPr>
          <w:rFonts w:ascii="Calibri" w:eastAsia="Calibri" w:hAnsi="Calibri" w:cs="Calibri"/>
          <w:b/>
          <w:bCs/>
          <w:color w:val="262626"/>
          <w:sz w:val="24"/>
          <w:szCs w:val="24"/>
          <w:u w:color="26262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262626"/>
          <w:sz w:val="24"/>
          <w:szCs w:val="24"/>
          <w:u w:color="262626"/>
        </w:rPr>
        <w:t xml:space="preserve"> July 2023</w:t>
      </w: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 xml:space="preserve"> to allow time for them to </w:t>
      </w:r>
      <w:proofErr w:type="gramStart"/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>make arrangements</w:t>
      </w:r>
      <w:proofErr w:type="gramEnd"/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 xml:space="preserve"> to attend the APDT </w:t>
      </w:r>
      <w:r>
        <w:rPr>
          <w:rFonts w:ascii="Calibri" w:eastAsia="Calibri" w:hAnsi="Calibri" w:cs="Calibri"/>
          <w:sz w:val="24"/>
          <w:szCs w:val="24"/>
          <w:u w:color="000000"/>
        </w:rPr>
        <w:t>Australia Conference 2023 in Hunter Valley, NSW.</w:t>
      </w:r>
    </w:p>
    <w:p w14:paraId="3F0451C8" w14:textId="77777777" w:rsidR="001236FF" w:rsidRDefault="00000000">
      <w:pPr>
        <w:pStyle w:val="Body"/>
        <w:spacing w:before="240"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About the Award:</w:t>
      </w:r>
    </w:p>
    <w:p w14:paraId="23C23EBF" w14:textId="77777777" w:rsidR="001236FF" w:rsidRDefault="00000000">
      <w:pPr>
        <w:pStyle w:val="Body"/>
        <w:spacing w:after="120" w:line="312" w:lineRule="auto"/>
        <w:rPr>
          <w:rFonts w:ascii="Calibri" w:eastAsia="Calibri" w:hAnsi="Calibri" w:cs="Calibri"/>
          <w:color w:val="262626"/>
          <w:sz w:val="24"/>
          <w:szCs w:val="24"/>
          <w:u w:color="262626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>This award is for an APDT Australia member who exemplifies the APDT spirit through their commitment to the APDT Australia, Vision and Mission, promoting positive reinforcement training and a demonstrated commitment to our Association.</w:t>
      </w:r>
    </w:p>
    <w:p w14:paraId="6DEDFE19" w14:textId="77777777" w:rsidR="001236FF" w:rsidRDefault="00000000">
      <w:pPr>
        <w:pStyle w:val="Body"/>
        <w:spacing w:after="120" w:line="259" w:lineRule="auto"/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The winner of this award will receive:</w:t>
      </w:r>
    </w:p>
    <w:p w14:paraId="5E3A07AE" w14:textId="77777777" w:rsidR="001236F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3-day registration to attend APDT’s Australia’s Conference 2023*</w:t>
      </w:r>
    </w:p>
    <w:p w14:paraId="73458F20" w14:textId="77777777" w:rsidR="001236F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 cheque for $500</w:t>
      </w:r>
    </w:p>
    <w:p w14:paraId="4E90B490" w14:textId="77777777" w:rsidR="001236F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An Award Certificate</w:t>
      </w:r>
    </w:p>
    <w:p w14:paraId="206BCE8F" w14:textId="77777777" w:rsidR="001236F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An Award Trophy</w:t>
      </w:r>
    </w:p>
    <w:p w14:paraId="62DFFA0C" w14:textId="77777777" w:rsidR="001236FF" w:rsidRDefault="00000000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Profile in the APDT Australia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Click!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magazine</w:t>
      </w:r>
    </w:p>
    <w:p w14:paraId="45887DBE" w14:textId="77777777" w:rsidR="001236FF" w:rsidRDefault="00000000">
      <w:pPr>
        <w:pStyle w:val="Body"/>
        <w:shd w:val="clear" w:color="auto" w:fill="FFFFFF"/>
        <w:spacing w:before="120" w:line="312" w:lineRule="auto"/>
        <w:rPr>
          <w:rFonts w:ascii="Calibri" w:eastAsia="Calibri" w:hAnsi="Calibri" w:cs="Calibri"/>
          <w:b/>
          <w:bCs/>
          <w:color w:val="FF0000"/>
          <w:sz w:val="32"/>
          <w:szCs w:val="32"/>
          <w:u w:val="single" w:color="FF000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it-IT"/>
        </w:rPr>
        <w:t>Criteria:</w:t>
      </w:r>
    </w:p>
    <w:p w14:paraId="204CC4A2" w14:textId="77777777" w:rsidR="001236FF" w:rsidRDefault="00000000">
      <w:pPr>
        <w:pStyle w:val="Body"/>
        <w:shd w:val="clear" w:color="auto" w:fill="FFFFFF"/>
        <w:spacing w:before="120" w:after="120" w:line="312" w:lineRule="auto"/>
        <w:rPr>
          <w:rFonts w:ascii="Calibri" w:eastAsia="Calibri" w:hAnsi="Calibri" w:cs="Calibri"/>
          <w:color w:val="262626"/>
          <w:sz w:val="24"/>
          <w:szCs w:val="24"/>
          <w:u w:color="262626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>Applications should explain why the applicant should be considered for the Award and show how they demonstrate any of the following:</w:t>
      </w:r>
    </w:p>
    <w:p w14:paraId="3C202FD4" w14:textId="77777777" w:rsidR="001236FF" w:rsidRDefault="00000000">
      <w:pPr>
        <w:pStyle w:val="Body"/>
        <w:numPr>
          <w:ilvl w:val="0"/>
          <w:numId w:val="4"/>
        </w:numPr>
        <w:shd w:val="clear" w:color="auto" w:fill="FFFFFF"/>
        <w:suppressAutoHyphens/>
        <w:spacing w:before="120"/>
        <w:rPr>
          <w:rFonts w:ascii="Calibri" w:eastAsia="Calibri" w:hAnsi="Calibri" w:cs="Calibri"/>
          <w:color w:val="262626"/>
          <w:sz w:val="24"/>
          <w:szCs w:val="24"/>
          <w:u w:color="000000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>Efforts to uphold the APDT Australia Vision and Mission Statement.</w:t>
      </w:r>
    </w:p>
    <w:p w14:paraId="39D79B9A" w14:textId="77777777" w:rsidR="001236FF" w:rsidRDefault="00000000">
      <w:pPr>
        <w:pStyle w:val="Body"/>
        <w:numPr>
          <w:ilvl w:val="0"/>
          <w:numId w:val="4"/>
        </w:numPr>
        <w:shd w:val="clear" w:color="auto" w:fill="FFFFFF"/>
        <w:suppressAutoHyphens/>
        <w:spacing w:before="120"/>
        <w:rPr>
          <w:rFonts w:ascii="Calibri" w:eastAsia="Calibri" w:hAnsi="Calibri" w:cs="Calibri"/>
          <w:color w:val="262626"/>
          <w:sz w:val="24"/>
          <w:szCs w:val="24"/>
          <w:u w:color="000000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 xml:space="preserve">Use and regular promotion of positive reinforcement training for dogs. </w:t>
      </w:r>
    </w:p>
    <w:p w14:paraId="1F7936A4" w14:textId="77777777" w:rsidR="001236FF" w:rsidRDefault="00000000">
      <w:pPr>
        <w:pStyle w:val="Body"/>
        <w:numPr>
          <w:ilvl w:val="0"/>
          <w:numId w:val="4"/>
        </w:numPr>
        <w:shd w:val="clear" w:color="auto" w:fill="FFFFFF"/>
        <w:suppressAutoHyphens/>
        <w:spacing w:before="120"/>
        <w:rPr>
          <w:rFonts w:ascii="Calibri" w:eastAsia="Calibri" w:hAnsi="Calibri" w:cs="Calibri"/>
          <w:color w:val="262626"/>
          <w:sz w:val="24"/>
          <w:szCs w:val="24"/>
          <w:u w:color="000000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 xml:space="preserve">Education of people who own or work with dogs in the use and benefits of positive reinforcement training. </w:t>
      </w:r>
    </w:p>
    <w:p w14:paraId="0832074D" w14:textId="77777777" w:rsidR="001236FF" w:rsidRDefault="00000000">
      <w:pPr>
        <w:pStyle w:val="Body"/>
        <w:numPr>
          <w:ilvl w:val="0"/>
          <w:numId w:val="4"/>
        </w:numPr>
        <w:shd w:val="clear" w:color="auto" w:fill="FFFFFF"/>
        <w:suppressAutoHyphens/>
        <w:spacing w:before="120" w:after="120"/>
        <w:rPr>
          <w:rFonts w:ascii="Calibri" w:eastAsia="Calibri" w:hAnsi="Calibri" w:cs="Calibri"/>
          <w:color w:val="262626"/>
          <w:sz w:val="24"/>
          <w:szCs w:val="24"/>
          <w:u w:color="000000"/>
        </w:rPr>
      </w:pPr>
      <w:r>
        <w:rPr>
          <w:rFonts w:ascii="Calibri" w:eastAsia="Calibri" w:hAnsi="Calibri" w:cs="Calibri"/>
          <w:color w:val="262626"/>
          <w:sz w:val="24"/>
          <w:szCs w:val="24"/>
          <w:u w:color="262626"/>
        </w:rPr>
        <w:t>Commitment to the enhancement of the human-canine relationship for the mutual benefit of both species.</w:t>
      </w:r>
    </w:p>
    <w:p w14:paraId="024EC0A9" w14:textId="77777777" w:rsidR="001236FF" w:rsidRDefault="00000000">
      <w:pPr>
        <w:pStyle w:val="Body"/>
        <w:spacing w:before="360" w:after="160" w:line="259" w:lineRule="auto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*Applicants (and those nominating another member) must be financial Members of APDT Australia to be eligible for this Award.</w:t>
      </w:r>
    </w:p>
    <w:p w14:paraId="2241C2E7" w14:textId="77777777" w:rsidR="001236FF" w:rsidRDefault="00000000">
      <w:pPr>
        <w:pStyle w:val="Body"/>
        <w:spacing w:after="160" w:line="259" w:lineRule="auto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** APDT Australia Committee Members are ineligible to nominate for or receive this Award.</w:t>
      </w:r>
    </w:p>
    <w:p w14:paraId="4FDED18A" w14:textId="77777777" w:rsidR="001236FF" w:rsidRDefault="001236FF">
      <w:pPr>
        <w:pStyle w:val="Body"/>
        <w:shd w:val="clear" w:color="auto" w:fill="FFFFFF"/>
        <w:suppressAutoHyphens/>
        <w:spacing w:line="312" w:lineRule="auto"/>
        <w:rPr>
          <w:rFonts w:ascii="Calibri" w:eastAsia="Calibri" w:hAnsi="Calibri" w:cs="Calibri"/>
          <w:b/>
          <w:bCs/>
          <w:i/>
          <w:iCs/>
          <w:color w:val="262626"/>
          <w:sz w:val="24"/>
          <w:szCs w:val="24"/>
          <w:u w:color="262626"/>
        </w:rPr>
      </w:pPr>
    </w:p>
    <w:p w14:paraId="32197FC3" w14:textId="77777777" w:rsidR="001236FF" w:rsidRDefault="001236FF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</w:p>
    <w:p w14:paraId="17473382" w14:textId="77777777" w:rsidR="001236FF" w:rsidRDefault="00000000">
      <w:pPr>
        <w:pStyle w:val="Body"/>
        <w:spacing w:after="240" w:line="259" w:lineRule="auto"/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 xml:space="preserve">Submitting your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Application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:</w:t>
      </w:r>
    </w:p>
    <w:p w14:paraId="218FC9A3" w14:textId="77777777" w:rsidR="001236FF" w:rsidRDefault="00000000">
      <w:pPr>
        <w:pStyle w:val="Body"/>
        <w:spacing w:after="12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Applications must be submitted in electronic format on the 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APDT Australia Trainer of the Year Award 2023 Application Form”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which is available for download from the APDT Australia website – </w:t>
      </w:r>
      <w:hyperlink r:id="rId7" w:history="1">
        <w:r>
          <w:rPr>
            <w:rStyle w:val="Hyperlink0"/>
            <w:rFonts w:ascii="Calibri" w:eastAsia="Calibri" w:hAnsi="Calibri" w:cs="Calibri"/>
          </w:rPr>
          <w:t>www.apdt.org.au</w:t>
        </w:r>
      </w:hyperlink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(or from the Awards Coordinator at </w:t>
      </w:r>
      <w:hyperlink r:id="rId8" w:history="1">
        <w:r>
          <w:rPr>
            <w:rStyle w:val="Hyperlink0"/>
            <w:rFonts w:ascii="Calibri" w:eastAsia="Calibri" w:hAnsi="Calibri" w:cs="Calibri"/>
          </w:rPr>
          <w:t>awards@apdt.com.au</w:t>
        </w:r>
      </w:hyperlink>
      <w:r>
        <w:rPr>
          <w:rFonts w:ascii="Calibri" w:eastAsia="Calibri" w:hAnsi="Calibri" w:cs="Calibri"/>
          <w:sz w:val="24"/>
          <w:szCs w:val="24"/>
          <w:u w:color="000000"/>
        </w:rPr>
        <w:t>)</w:t>
      </w:r>
    </w:p>
    <w:p w14:paraId="243729AA" w14:textId="77777777" w:rsidR="001236FF" w:rsidRDefault="001236FF">
      <w:pPr>
        <w:pStyle w:val="Body"/>
        <w:spacing w:after="120" w:line="259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7346221E" w14:textId="77777777" w:rsidR="001236FF" w:rsidRDefault="00000000">
      <w:pPr>
        <w:pStyle w:val="Body"/>
        <w:spacing w:after="12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Send your completed application for the APDT Australia Trainer of the Year Award 2023 by email to - </w:t>
      </w:r>
      <w:hyperlink r:id="rId9" w:history="1">
        <w:r>
          <w:rPr>
            <w:rStyle w:val="Hyperlink1"/>
          </w:rPr>
          <w:t>awards@apdt.com.au</w:t>
        </w:r>
      </w:hyperlink>
    </w:p>
    <w:p w14:paraId="6497BE0D" w14:textId="77777777" w:rsidR="001236FF" w:rsidRDefault="001236FF">
      <w:pPr>
        <w:pStyle w:val="Body"/>
        <w:spacing w:after="120" w:line="259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2C62DAF5" w14:textId="0EA1CF7F" w:rsidR="001236FF" w:rsidRDefault="00000000">
      <w:pPr>
        <w:pStyle w:val="Body"/>
        <w:spacing w:after="120" w:line="259" w:lineRule="auto"/>
        <w:rPr>
          <w:rFonts w:ascii="Calibri" w:eastAsia="Calibri" w:hAnsi="Calibri" w:cs="Calibri"/>
          <w:b/>
          <w:bCs/>
          <w:color w:val="FF0000"/>
          <w:sz w:val="26"/>
          <w:szCs w:val="26"/>
          <w:u w:color="FF0000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  <w:u w:color="FF0000"/>
          <w:shd w:val="clear" w:color="auto" w:fill="FFFF00"/>
        </w:rPr>
        <w:t>Applications for the APDT Australia Trainer of the Year Award close on 31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  <w:u w:color="FF0000"/>
          <w:shd w:val="clear" w:color="auto" w:fill="FFFF00"/>
          <w:vertAlign w:val="superscript"/>
        </w:rPr>
        <w:t>st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  <w:u w:color="FF0000"/>
          <w:shd w:val="clear" w:color="auto" w:fill="FFFF00"/>
        </w:rPr>
        <w:t xml:space="preserve"> May </w:t>
      </w:r>
      <w:r w:rsidRPr="002B2E15">
        <w:rPr>
          <w:rFonts w:ascii="Calibri" w:eastAsia="Calibri" w:hAnsi="Calibri" w:cs="Calibri"/>
          <w:b/>
          <w:bCs/>
          <w:color w:val="FF0000"/>
          <w:sz w:val="26"/>
          <w:szCs w:val="26"/>
          <w:highlight w:val="yellow"/>
          <w:u w:color="FF0000"/>
          <w:shd w:val="clear" w:color="auto" w:fill="FFFF00"/>
        </w:rPr>
        <w:t>202</w:t>
      </w:r>
      <w:r w:rsidR="00244577" w:rsidRPr="002B2E15">
        <w:rPr>
          <w:rFonts w:ascii="Calibri" w:eastAsia="Calibri" w:hAnsi="Calibri" w:cs="Calibri"/>
          <w:b/>
          <w:bCs/>
          <w:color w:val="FF0000"/>
          <w:sz w:val="26"/>
          <w:szCs w:val="26"/>
          <w:highlight w:val="yellow"/>
          <w:u w:color="FF0000"/>
          <w:shd w:val="clear" w:color="auto" w:fill="FFFF00"/>
        </w:rPr>
        <w:t>3</w:t>
      </w:r>
    </w:p>
    <w:p w14:paraId="6776A17F" w14:textId="77777777" w:rsidR="001236FF" w:rsidRDefault="001236FF">
      <w:pPr>
        <w:pStyle w:val="Body"/>
        <w:spacing w:after="120" w:line="259" w:lineRule="auto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</w:pPr>
    </w:p>
    <w:p w14:paraId="4D1E83B1" w14:textId="77777777" w:rsidR="001236FF" w:rsidRDefault="00000000">
      <w:pPr>
        <w:pStyle w:val="Body"/>
        <w:spacing w:after="120" w:line="259" w:lineRule="auto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  <w:t>Any application received after the deadline date will not be eligible to be considered for the APDT Australia Trainer of the Year Award 2023</w:t>
      </w:r>
    </w:p>
    <w:p w14:paraId="26AEEF20" w14:textId="77777777" w:rsidR="001236FF" w:rsidRDefault="001236FF">
      <w:pPr>
        <w:pStyle w:val="Body"/>
        <w:spacing w:after="120" w:line="259" w:lineRule="auto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</w:pPr>
    </w:p>
    <w:p w14:paraId="20185F97" w14:textId="77777777" w:rsidR="001236FF" w:rsidRDefault="00000000">
      <w:pPr>
        <w:pStyle w:val="Body"/>
        <w:spacing w:after="160" w:line="259" w:lineRule="auto"/>
      </w:pPr>
      <w:r>
        <w:rPr>
          <w:rFonts w:ascii="Arial Unicode MS" w:hAnsi="Arial Unicode MS"/>
          <w:u w:color="000000"/>
        </w:rPr>
        <w:br w:type="page"/>
      </w:r>
    </w:p>
    <w:p w14:paraId="6217E9D6" w14:textId="77777777" w:rsidR="001236FF" w:rsidRDefault="00000000">
      <w:pPr>
        <w:pStyle w:val="Body"/>
        <w:shd w:val="clear" w:color="auto" w:fill="FFFFFF"/>
        <w:spacing w:before="300" w:after="168" w:line="288" w:lineRule="atLeast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Calibri" w:hAnsi="Arial" w:cs="Calibri"/>
          <w:b/>
          <w:bCs/>
          <w:u w:color="000000"/>
        </w:rPr>
        <w:lastRenderedPageBreak/>
        <w:t>The award acknowledges a member who exemplifies the APDT Australia spirit through commitment to the APDT Australia Vision and Mission, promoting positive reinforcement training and displaying commitment to the Association of Pet Dog Trainers.</w:t>
      </w:r>
    </w:p>
    <w:p w14:paraId="4A72A99B" w14:textId="77777777" w:rsidR="001236FF" w:rsidRDefault="00000000">
      <w:pPr>
        <w:pStyle w:val="Body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shd w:val="clear" w:color="auto" w:fill="F9F9F4"/>
        <w:spacing w:before="240" w:line="336" w:lineRule="atLeast"/>
        <w:rPr>
          <w:rFonts w:ascii="Verdana" w:eastAsia="Verdana" w:hAnsi="Verdana" w:cs="Verdana"/>
          <w:color w:val="333333"/>
          <w:sz w:val="19"/>
          <w:szCs w:val="19"/>
          <w:u w:color="333333"/>
        </w:rPr>
      </w:pPr>
      <w:r>
        <w:rPr>
          <w:rFonts w:ascii="Verdana" w:eastAsia="Calibri" w:hAnsi="Verdana" w:cs="Calibri"/>
          <w:b/>
          <w:bCs/>
          <w:color w:val="333333"/>
          <w:sz w:val="19"/>
          <w:szCs w:val="19"/>
          <w:u w:color="333333"/>
          <w:shd w:val="clear" w:color="auto" w:fill="FFFF00"/>
        </w:rPr>
        <w:t>NOTE:</w:t>
      </w:r>
      <w:r>
        <w:rPr>
          <w:rFonts w:ascii="Verdana" w:eastAsia="Calibri" w:hAnsi="Verdana" w:cs="Calibri"/>
          <w:color w:val="333333"/>
          <w:sz w:val="19"/>
          <w:szCs w:val="19"/>
          <w:u w:color="333333"/>
          <w:shd w:val="clear" w:color="auto" w:fill="FFFF00"/>
        </w:rPr>
        <w:t xml:space="preserve">  Applicants (and those nominating another member) must be financial members of APDT Australia.</w:t>
      </w:r>
    </w:p>
    <w:p w14:paraId="2BE18A9C" w14:textId="70DD1431" w:rsidR="001236FF" w:rsidRDefault="00000000">
      <w:pPr>
        <w:pStyle w:val="Body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shd w:val="clear" w:color="auto" w:fill="F9F9F4"/>
        <w:spacing w:after="240" w:line="336" w:lineRule="atLeast"/>
        <w:rPr>
          <w:rFonts w:ascii="Verdana" w:eastAsia="Verdana" w:hAnsi="Verdana" w:cs="Verdana"/>
          <w:color w:val="333333"/>
          <w:sz w:val="19"/>
          <w:szCs w:val="19"/>
          <w:u w:color="333333"/>
        </w:rPr>
      </w:pPr>
      <w:r>
        <w:rPr>
          <w:rFonts w:ascii="Verdana" w:eastAsia="Calibri" w:hAnsi="Verdana" w:cs="Calibri"/>
          <w:color w:val="333333"/>
          <w:sz w:val="19"/>
          <w:szCs w:val="19"/>
          <w:u w:color="333333"/>
          <w:shd w:val="clear" w:color="auto" w:fill="FFFF00"/>
        </w:rPr>
        <w:t>Applications close: 31</w:t>
      </w:r>
      <w:r>
        <w:rPr>
          <w:rFonts w:ascii="Verdana" w:eastAsia="Calibri" w:hAnsi="Verdana" w:cs="Calibri"/>
          <w:color w:val="333333"/>
          <w:sz w:val="19"/>
          <w:szCs w:val="19"/>
          <w:u w:color="333333"/>
          <w:shd w:val="clear" w:color="auto" w:fill="FFFF00"/>
          <w:vertAlign w:val="superscript"/>
        </w:rPr>
        <w:t>st</w:t>
      </w:r>
      <w:r>
        <w:rPr>
          <w:rFonts w:ascii="Verdana" w:eastAsia="Calibri" w:hAnsi="Verdana" w:cs="Calibri"/>
          <w:color w:val="333333"/>
          <w:sz w:val="19"/>
          <w:szCs w:val="19"/>
          <w:u w:color="333333"/>
          <w:shd w:val="clear" w:color="auto" w:fill="FFFF00"/>
        </w:rPr>
        <w:t xml:space="preserve"> May 202</w:t>
      </w:r>
      <w:r w:rsidR="002B2E15">
        <w:rPr>
          <w:rFonts w:ascii="Verdana" w:eastAsia="Calibri" w:hAnsi="Verdana" w:cs="Calibri"/>
          <w:color w:val="333333"/>
          <w:sz w:val="19"/>
          <w:szCs w:val="19"/>
          <w:u w:color="333333"/>
          <w:shd w:val="clear" w:color="auto" w:fill="FFFF00"/>
        </w:rPr>
        <w:t>3</w:t>
      </w:r>
    </w:p>
    <w:tbl>
      <w:tblPr>
        <w:tblW w:w="9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4"/>
        <w:gridCol w:w="2622"/>
        <w:gridCol w:w="1788"/>
        <w:gridCol w:w="2227"/>
      </w:tblGrid>
      <w:tr w:rsidR="001236FF" w14:paraId="7B014895" w14:textId="77777777">
        <w:trPr>
          <w:trHeight w:val="2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3A59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Applicant’s name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1A3C" w14:textId="77777777" w:rsidR="001236FF" w:rsidRDefault="001236FF"/>
        </w:tc>
      </w:tr>
      <w:tr w:rsidR="001236FF" w14:paraId="65E7A105" w14:textId="77777777">
        <w:trPr>
          <w:trHeight w:val="2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85B2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Address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74F7EA62" w14:textId="77777777" w:rsidR="001236FF" w:rsidRDefault="001236FF"/>
        </w:tc>
      </w:tr>
      <w:tr w:rsidR="001236FF" w14:paraId="16E6E11A" w14:textId="77777777">
        <w:trPr>
          <w:trHeight w:val="2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1A8E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Email address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75FB" w14:textId="77777777" w:rsidR="001236FF" w:rsidRDefault="001236FF"/>
        </w:tc>
      </w:tr>
      <w:tr w:rsidR="001236FF" w14:paraId="320E4779" w14:textId="77777777">
        <w:trPr>
          <w:trHeight w:val="2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4E6E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Phone (Home/work)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9D57" w14:textId="77777777" w:rsidR="001236FF" w:rsidRDefault="001236FF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E21B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00361A"/>
                <w:sz w:val="19"/>
                <w:szCs w:val="19"/>
                <w:u w:color="00361A"/>
              </w:rPr>
              <w:t>Mobile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F4EE" w14:textId="77777777" w:rsidR="001236FF" w:rsidRDefault="001236FF"/>
        </w:tc>
      </w:tr>
      <w:tr w:rsidR="001236FF" w14:paraId="0F698175" w14:textId="77777777">
        <w:trPr>
          <w:trHeight w:val="5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ADD8" w14:textId="77777777" w:rsidR="001236FF" w:rsidRDefault="00000000">
            <w:pPr>
              <w:pStyle w:val="Heading2"/>
              <w:keepNext w:val="0"/>
              <w:suppressAutoHyphens/>
              <w:spacing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APDT Membership number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1CD8" w14:textId="77777777" w:rsidR="001236FF" w:rsidRDefault="001236FF"/>
        </w:tc>
      </w:tr>
    </w:tbl>
    <w:p w14:paraId="5D982A10" w14:textId="77777777" w:rsidR="001236FF" w:rsidRDefault="001236FF">
      <w:pPr>
        <w:pStyle w:val="Body"/>
        <w:widowControl w:val="0"/>
        <w:shd w:val="clear" w:color="auto" w:fill="F9F9F4"/>
        <w:spacing w:after="240"/>
        <w:rPr>
          <w:rFonts w:ascii="Verdana" w:eastAsia="Verdana" w:hAnsi="Verdana" w:cs="Verdana"/>
          <w:color w:val="333333"/>
          <w:sz w:val="19"/>
          <w:szCs w:val="19"/>
          <w:u w:color="333333"/>
        </w:rPr>
      </w:pPr>
    </w:p>
    <w:p w14:paraId="3192895F" w14:textId="77777777" w:rsidR="001236FF" w:rsidRDefault="00000000">
      <w:pPr>
        <w:pStyle w:val="Heading2"/>
        <w:keepNext w:val="0"/>
        <w:shd w:val="clear" w:color="auto" w:fill="FFFFFF"/>
        <w:suppressAutoHyphens/>
        <w:spacing w:before="200" w:after="120" w:line="288" w:lineRule="atLeast"/>
        <w:ind w:left="576" w:hanging="576"/>
        <w:rPr>
          <w:rFonts w:ascii="Verdana" w:eastAsia="Verdana" w:hAnsi="Verdana" w:cs="Verdana"/>
          <w:color w:val="244061"/>
          <w:sz w:val="19"/>
          <w:szCs w:val="19"/>
          <w:u w:color="244061"/>
        </w:rPr>
      </w:pPr>
      <w:r>
        <w:rPr>
          <w:rFonts w:ascii="Verdana" w:hAnsi="Verdana"/>
          <w:color w:val="244061"/>
          <w:sz w:val="19"/>
          <w:szCs w:val="19"/>
          <w:u w:color="244061"/>
        </w:rPr>
        <w:t>REASONS FOR APPLICATION:</w:t>
      </w:r>
    </w:p>
    <w:p w14:paraId="5DACC805" w14:textId="77777777" w:rsidR="001236FF" w:rsidRDefault="00000000">
      <w:pPr>
        <w:pStyle w:val="Heading2"/>
        <w:keepNext w:val="0"/>
        <w:shd w:val="clear" w:color="auto" w:fill="FFFFFF"/>
        <w:suppressAutoHyphens/>
        <w:ind w:left="576" w:hanging="576"/>
        <w:rPr>
          <w:rFonts w:ascii="Verdana" w:eastAsia="Verdana" w:hAnsi="Verdana" w:cs="Verdana"/>
          <w:b w:val="0"/>
          <w:bCs w:val="0"/>
          <w:color w:val="244061"/>
          <w:sz w:val="22"/>
          <w:szCs w:val="22"/>
          <w:u w:color="244061"/>
        </w:rPr>
      </w:pPr>
      <w:r>
        <w:rPr>
          <w:rFonts w:ascii="Verdana" w:hAnsi="Verdana"/>
          <w:b w:val="0"/>
          <w:bCs w:val="0"/>
          <w:color w:val="244061"/>
          <w:sz w:val="22"/>
          <w:szCs w:val="22"/>
          <w:u w:color="244061"/>
        </w:rPr>
        <w:t>I wish to apply for the ‘APDT Australia Trainer of the Year 2023’ for the following reasons:</w:t>
      </w:r>
    </w:p>
    <w:p w14:paraId="48823EBC" w14:textId="77777777" w:rsidR="001236FF" w:rsidRDefault="00000000">
      <w:pPr>
        <w:pStyle w:val="Heading2"/>
        <w:keepNext w:val="0"/>
        <w:shd w:val="clear" w:color="auto" w:fill="FFFFFF"/>
        <w:suppressAutoHyphens/>
        <w:spacing w:after="40"/>
        <w:rPr>
          <w:rFonts w:ascii="Verdana" w:eastAsia="Verdana" w:hAnsi="Verdana" w:cs="Verdana"/>
          <w:b w:val="0"/>
          <w:bCs w:val="0"/>
          <w:i/>
          <w:iCs/>
          <w:color w:val="244061"/>
          <w:sz w:val="18"/>
          <w:szCs w:val="18"/>
          <w:u w:color="244061"/>
        </w:rPr>
      </w:pPr>
      <w:r>
        <w:rPr>
          <w:rFonts w:ascii="Verdana" w:hAnsi="Verdana"/>
          <w:b w:val="0"/>
          <w:bCs w:val="0"/>
          <w:i/>
          <w:iCs/>
          <w:color w:val="244061"/>
          <w:sz w:val="18"/>
          <w:szCs w:val="18"/>
          <w:u w:color="244061"/>
        </w:rPr>
        <w:t>(Please complete relevant sections as appropriate. If necessary, attach a separate sheet of paper with comments/relevant information supporting the application. Please do not exceed 300 words in any one section.)</w:t>
      </w:r>
    </w:p>
    <w:tbl>
      <w:tblPr>
        <w:tblW w:w="9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6"/>
        <w:gridCol w:w="6495"/>
      </w:tblGrid>
      <w:tr w:rsidR="001236FF" w14:paraId="00DB8BFA" w14:textId="77777777">
        <w:trPr>
          <w:trHeight w:val="538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80BF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>Type of contribution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000B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</w:pPr>
            <w:r>
              <w:rPr>
                <w:rFonts w:ascii="Verdana" w:hAnsi="Verdana"/>
                <w:color w:val="244061"/>
                <w:sz w:val="19"/>
                <w:szCs w:val="19"/>
                <w:u w:color="244061"/>
              </w:rPr>
              <w:t>Describe your contribution to positive reinforcement training and length of service</w:t>
            </w:r>
          </w:p>
        </w:tc>
      </w:tr>
      <w:tr w:rsidR="001236FF" w14:paraId="21644CCE" w14:textId="77777777">
        <w:trPr>
          <w:trHeight w:val="161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B178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  <w:rPr>
                <w:rFonts w:ascii="Verdana" w:eastAsia="Verdana" w:hAnsi="Verdana" w:cs="Verdana"/>
                <w:color w:val="244061"/>
                <w:sz w:val="20"/>
                <w:szCs w:val="20"/>
                <w:u w:color="244061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>Work with local council/community events</w:t>
            </w:r>
          </w:p>
          <w:p w14:paraId="66C5EC2F" w14:textId="77777777" w:rsidR="001236FF" w:rsidRDefault="00000000">
            <w:pPr>
              <w:suppressAutoHyphens/>
              <w:spacing w:after="120"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Council name: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B720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  <w:rPr>
                <w:rFonts w:ascii="Verdana" w:eastAsia="Verdana" w:hAnsi="Verdana" w:cs="Verdana"/>
                <w:color w:val="244061"/>
                <w:sz w:val="19"/>
                <w:szCs w:val="19"/>
                <w:u w:color="244061"/>
              </w:rPr>
            </w:pPr>
          </w:p>
          <w:p w14:paraId="4D38355E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  <w:rPr>
                <w:rFonts w:ascii="Verdana" w:eastAsia="Verdana" w:hAnsi="Verdana" w:cs="Verdana"/>
                <w:color w:val="244061"/>
                <w:sz w:val="19"/>
                <w:szCs w:val="19"/>
                <w:u w:color="244061"/>
              </w:rPr>
            </w:pPr>
          </w:p>
          <w:p w14:paraId="006442D3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</w:pPr>
          </w:p>
        </w:tc>
      </w:tr>
      <w:tr w:rsidR="001236FF" w14:paraId="5AEEBA0B" w14:textId="77777777">
        <w:trPr>
          <w:trHeight w:val="218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3E80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  <w:rPr>
                <w:rFonts w:ascii="Verdana" w:eastAsia="Verdana" w:hAnsi="Verdana" w:cs="Verdana"/>
                <w:color w:val="244061"/>
                <w:sz w:val="20"/>
                <w:szCs w:val="20"/>
                <w:u w:color="244061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 xml:space="preserve">Dog Club Instructor </w:t>
            </w:r>
          </w:p>
          <w:p w14:paraId="6BE1772F" w14:textId="77777777" w:rsidR="001236FF" w:rsidRDefault="00000000">
            <w:pPr>
              <w:suppressAutoHyphens/>
              <w:spacing w:after="120"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Dog club name: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393D" w14:textId="77777777" w:rsidR="001236FF" w:rsidRDefault="001236FF"/>
        </w:tc>
      </w:tr>
      <w:tr w:rsidR="001236FF" w14:paraId="2B89DF5A" w14:textId="77777777">
        <w:trPr>
          <w:trHeight w:val="2074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0C85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  <w:rPr>
                <w:rFonts w:ascii="Verdana" w:eastAsia="Verdana" w:hAnsi="Verdana" w:cs="Verdana"/>
                <w:color w:val="244061"/>
                <w:sz w:val="20"/>
                <w:szCs w:val="20"/>
                <w:u w:color="244061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lastRenderedPageBreak/>
              <w:t xml:space="preserve">Shelter employee </w:t>
            </w:r>
          </w:p>
          <w:p w14:paraId="0040F99A" w14:textId="77777777" w:rsidR="001236FF" w:rsidRDefault="001236FF">
            <w:pPr>
              <w:suppressAutoHyphens/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B42DA9" w14:textId="77777777" w:rsidR="001236FF" w:rsidRDefault="00000000">
            <w:pPr>
              <w:suppressAutoHyphens/>
              <w:spacing w:before="400"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Dog club name: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8663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  <w:rPr>
                <w:rFonts w:ascii="Verdana" w:eastAsia="Verdana" w:hAnsi="Verdana" w:cs="Verdana"/>
                <w:color w:val="244061"/>
                <w:sz w:val="19"/>
                <w:szCs w:val="19"/>
                <w:u w:color="244061"/>
              </w:rPr>
            </w:pPr>
          </w:p>
          <w:p w14:paraId="17584B99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  <w:rPr>
                <w:rFonts w:ascii="Verdana" w:eastAsia="Verdana" w:hAnsi="Verdana" w:cs="Verdana"/>
                <w:color w:val="244061"/>
                <w:sz w:val="19"/>
                <w:szCs w:val="19"/>
                <w:u w:color="244061"/>
              </w:rPr>
            </w:pPr>
          </w:p>
          <w:p w14:paraId="3158F8EF" w14:textId="77777777" w:rsidR="001236FF" w:rsidRDefault="001236FF">
            <w:pPr>
              <w:pStyle w:val="Heading2"/>
              <w:keepNext w:val="0"/>
              <w:suppressAutoHyphens/>
              <w:spacing w:before="240" w:line="288" w:lineRule="atLeast"/>
              <w:rPr>
                <w:rFonts w:ascii="Verdana" w:eastAsia="Verdana" w:hAnsi="Verdana" w:cs="Verdana"/>
                <w:color w:val="244061"/>
                <w:sz w:val="19"/>
                <w:szCs w:val="19"/>
                <w:u w:color="244061"/>
              </w:rPr>
            </w:pPr>
          </w:p>
          <w:p w14:paraId="3D52C62F" w14:textId="77777777" w:rsidR="001236FF" w:rsidRDefault="001236FF">
            <w:pPr>
              <w:suppressAutoHyphens/>
              <w:spacing w:after="120"/>
            </w:pPr>
          </w:p>
        </w:tc>
      </w:tr>
      <w:tr w:rsidR="001236FF" w14:paraId="2E414CFE" w14:textId="77777777">
        <w:trPr>
          <w:trHeight w:val="277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736" w14:textId="77777777" w:rsidR="001236FF" w:rsidRDefault="00000000">
            <w:pPr>
              <w:suppressAutoHyphens/>
              <w:spacing w:before="120" w:after="120"/>
              <w:rPr>
                <w:rFonts w:ascii="Verdana" w:eastAsia="Verdana" w:hAnsi="Verdana" w:cs="Verdana"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Promotes the APDT Australia Vision and Mission Statements to owners, </w:t>
            </w:r>
            <w:proofErr w:type="gramStart"/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trainers</w:t>
            </w:r>
            <w:proofErr w:type="gramEnd"/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the wider community.</w:t>
            </w:r>
            <w:r>
              <w:rPr>
                <w:rFonts w:ascii="Verdana" w:hAnsi="Verdana" w:cs="Arial Unicode MS"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14:paraId="36009274" w14:textId="77777777" w:rsidR="001236FF" w:rsidRDefault="00000000">
            <w:pPr>
              <w:suppressAutoHyphens/>
              <w:spacing w:after="120"/>
            </w:pPr>
            <w:r>
              <w:rPr>
                <w:rFonts w:ascii="Verdana" w:eastAsia="Calibri" w:hAnsi="Verdana" w:cs="Calibri"/>
                <w:i/>
                <w:i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Give specific examples such as lectures, articles, </w:t>
            </w:r>
            <w:proofErr w:type="gramStart"/>
            <w:r>
              <w:rPr>
                <w:rFonts w:ascii="Verdana" w:eastAsia="Calibri" w:hAnsi="Verdana" w:cs="Calibri"/>
                <w:i/>
                <w:i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seminars</w:t>
            </w:r>
            <w:proofErr w:type="gramEnd"/>
            <w:r>
              <w:rPr>
                <w:rFonts w:ascii="Verdana" w:eastAsia="Calibri" w:hAnsi="Verdana" w:cs="Calibri"/>
                <w:i/>
                <w:i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 training days promoting positive training either created or </w:t>
            </w:r>
            <w:proofErr w:type="spellStart"/>
            <w:r>
              <w:rPr>
                <w:rFonts w:ascii="Verdana" w:eastAsia="Calibri" w:hAnsi="Verdana" w:cs="Calibri"/>
                <w:i/>
                <w:i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organised</w:t>
            </w:r>
            <w:proofErr w:type="spellEnd"/>
            <w:r>
              <w:rPr>
                <w:rFonts w:ascii="Verdana" w:eastAsia="Calibri" w:hAnsi="Verdana" w:cs="Calibri"/>
                <w:i/>
                <w:i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by the nominee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4EFF2BD4" w14:textId="77777777" w:rsidR="001236FF" w:rsidRDefault="001236FF"/>
        </w:tc>
      </w:tr>
      <w:tr w:rsidR="001236FF" w14:paraId="0F44DC08" w14:textId="77777777">
        <w:trPr>
          <w:trHeight w:val="243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721C" w14:textId="77777777" w:rsidR="001236FF" w:rsidRDefault="00000000">
            <w:pPr>
              <w:suppressAutoHyphens/>
              <w:spacing w:before="120" w:after="120"/>
              <w:rPr>
                <w:rFonts w:ascii="Verdana" w:eastAsia="Verdana" w:hAnsi="Verdana" w:cs="Verdana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APDT Australia committee member or regional representative, contributes to Click magazine, volunteers at APDT Australia events or </w:t>
            </w:r>
            <w:proofErr w:type="gramStart"/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conference</w:t>
            </w:r>
            <w:proofErr w:type="gramEnd"/>
          </w:p>
          <w:p w14:paraId="42AD5ABD" w14:textId="77777777" w:rsidR="001236FF" w:rsidRDefault="001236FF">
            <w:pPr>
              <w:suppressAutoHyphens/>
              <w:spacing w:after="120"/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0F7ED1D7" w14:textId="77777777" w:rsidR="001236FF" w:rsidRDefault="001236FF">
            <w:pPr>
              <w:pStyle w:val="Heading2"/>
              <w:keepNext w:val="0"/>
              <w:suppressAutoHyphens/>
              <w:spacing w:before="240" w:after="240" w:line="288" w:lineRule="atLeast"/>
              <w:ind w:left="576" w:hanging="576"/>
            </w:pPr>
          </w:p>
        </w:tc>
      </w:tr>
      <w:tr w:rsidR="001236FF" w14:paraId="1BD1A863" w14:textId="77777777">
        <w:trPr>
          <w:trHeight w:val="1618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D7DA" w14:textId="77777777" w:rsidR="001236FF" w:rsidRDefault="00000000">
            <w:pPr>
              <w:pStyle w:val="Heading2"/>
              <w:keepNext w:val="0"/>
              <w:suppressAutoHyphens/>
              <w:spacing w:before="240" w:after="240" w:line="288" w:lineRule="atLeast"/>
              <w:rPr>
                <w:rFonts w:ascii="Verdana" w:eastAsia="Verdana" w:hAnsi="Verdana" w:cs="Verdana"/>
                <w:color w:val="244061"/>
                <w:sz w:val="20"/>
                <w:szCs w:val="20"/>
                <w:u w:color="244061"/>
              </w:rPr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>Other:</w:t>
            </w:r>
          </w:p>
          <w:p w14:paraId="779AA1D4" w14:textId="77777777" w:rsidR="001236FF" w:rsidRDefault="00000000">
            <w:pPr>
              <w:suppressAutoHyphens/>
              <w:spacing w:after="120"/>
              <w:rPr>
                <w:rFonts w:ascii="Verdana" w:eastAsia="Verdana" w:hAnsi="Verdana" w:cs="Verdana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</w:t>
            </w:r>
            <w:proofErr w:type="spellEnd"/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name:</w:t>
            </w:r>
          </w:p>
          <w:p w14:paraId="023F47D7" w14:textId="77777777" w:rsidR="001236FF" w:rsidRDefault="001236FF">
            <w:pPr>
              <w:suppressAutoHyphens/>
              <w:spacing w:after="120"/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C677" w14:textId="77777777" w:rsidR="001236FF" w:rsidRDefault="001236FF"/>
        </w:tc>
      </w:tr>
    </w:tbl>
    <w:p w14:paraId="5535B0AF" w14:textId="77777777" w:rsidR="001236FF" w:rsidRDefault="001236FF">
      <w:pPr>
        <w:pStyle w:val="Heading2"/>
        <w:keepNext w:val="0"/>
        <w:widowControl w:val="0"/>
        <w:shd w:val="clear" w:color="auto" w:fill="FFFFFF"/>
        <w:suppressAutoHyphens/>
        <w:spacing w:after="40"/>
        <w:rPr>
          <w:rFonts w:ascii="Verdana" w:eastAsia="Verdana" w:hAnsi="Verdana" w:cs="Verdana"/>
          <w:b w:val="0"/>
          <w:bCs w:val="0"/>
          <w:i/>
          <w:iCs/>
          <w:color w:val="244061"/>
          <w:sz w:val="18"/>
          <w:szCs w:val="18"/>
          <w:u w:color="244061"/>
        </w:rPr>
      </w:pPr>
    </w:p>
    <w:p w14:paraId="07C817CC" w14:textId="77777777" w:rsidR="001236FF" w:rsidRDefault="00000000">
      <w:pPr>
        <w:suppressAutoHyphens/>
        <w:spacing w:before="120" w:after="12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eastAsia="Calibri" w:hAnsi="Verdana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Please provide 2 references in support of your application </w:t>
      </w:r>
    </w:p>
    <w:tbl>
      <w:tblPr>
        <w:tblW w:w="9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70"/>
        <w:gridCol w:w="3676"/>
        <w:gridCol w:w="987"/>
        <w:gridCol w:w="2108"/>
      </w:tblGrid>
      <w:tr w:rsidR="001236FF" w14:paraId="093353D4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A801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Referee’s name and position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654AFF5C" w14:textId="77777777" w:rsidR="001236FF" w:rsidRDefault="001236FF"/>
        </w:tc>
      </w:tr>
      <w:tr w:rsidR="001236FF" w14:paraId="753FA79B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929B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Relationship to applicant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0CB1" w14:textId="77777777" w:rsidR="001236FF" w:rsidRDefault="001236FF"/>
        </w:tc>
      </w:tr>
      <w:tr w:rsidR="001236FF" w14:paraId="3E91B5B6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E630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7E448318" w14:textId="77777777" w:rsidR="001236FF" w:rsidRDefault="001236FF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30BF" w14:textId="77777777" w:rsidR="001236FF" w:rsidRDefault="00000000">
            <w:pPr>
              <w:pStyle w:val="Heading2"/>
              <w:keepNext w:val="0"/>
              <w:suppressAutoHyphens/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E122" w14:textId="77777777" w:rsidR="001236FF" w:rsidRDefault="001236FF"/>
        </w:tc>
      </w:tr>
      <w:tr w:rsidR="001236FF" w14:paraId="30363133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D138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Referee’s name and position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290B43D6" w14:textId="77777777" w:rsidR="001236FF" w:rsidRDefault="001236FF"/>
        </w:tc>
      </w:tr>
      <w:tr w:rsidR="001236FF" w14:paraId="0AE74179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3DCE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Relationship to applicant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DE3A" w14:textId="77777777" w:rsidR="001236FF" w:rsidRDefault="001236FF"/>
        </w:tc>
      </w:tr>
      <w:tr w:rsidR="001236FF" w14:paraId="24F51B09" w14:textId="77777777">
        <w:trPr>
          <w:trHeight w:val="4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6FBC" w14:textId="77777777" w:rsidR="001236FF" w:rsidRDefault="00000000">
            <w:pPr>
              <w:suppressAutoHyphens/>
            </w:pPr>
            <w:r>
              <w:rPr>
                <w:rFonts w:ascii="Verdana" w:hAnsi="Verdana" w:cs="Arial Unicode MS"/>
                <w:b/>
                <w:bCs/>
                <w:color w:val="244061"/>
                <w:sz w:val="20"/>
                <w:szCs w:val="20"/>
                <w:u w:color="24406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521662A7" w14:textId="77777777" w:rsidR="001236FF" w:rsidRDefault="001236FF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74F6" w14:textId="77777777" w:rsidR="001236FF" w:rsidRDefault="00000000">
            <w:pPr>
              <w:pStyle w:val="Heading2"/>
              <w:keepNext w:val="0"/>
              <w:suppressAutoHyphens/>
            </w:pPr>
            <w:r>
              <w:rPr>
                <w:rFonts w:ascii="Verdana" w:hAnsi="Verdana"/>
                <w:color w:val="244061"/>
                <w:sz w:val="20"/>
                <w:szCs w:val="20"/>
                <w:u w:color="244061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E878" w14:textId="77777777" w:rsidR="001236FF" w:rsidRDefault="001236FF"/>
        </w:tc>
      </w:tr>
    </w:tbl>
    <w:p w14:paraId="6A1B0122" w14:textId="77777777" w:rsidR="001236FF" w:rsidRDefault="001236FF">
      <w:pPr>
        <w:widowControl w:val="0"/>
        <w:suppressAutoHyphens/>
        <w:spacing w:before="120" w:after="120"/>
        <w:rPr>
          <w:rFonts w:ascii="Verdana" w:eastAsia="Verdana" w:hAnsi="Verdana" w:cs="Verdana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075F87" w14:textId="77777777" w:rsidR="001236FF" w:rsidRDefault="001236FF">
      <w:pPr>
        <w:pStyle w:val="Body"/>
        <w:spacing w:before="120" w:after="120" w:line="259" w:lineRule="auto"/>
        <w:rPr>
          <w:rFonts w:ascii="Verdana" w:eastAsia="Verdana" w:hAnsi="Verdana" w:cs="Verdana"/>
          <w:color w:val="244061"/>
          <w:sz w:val="19"/>
          <w:szCs w:val="19"/>
          <w:u w:color="244061"/>
        </w:rPr>
      </w:pPr>
    </w:p>
    <w:p w14:paraId="1AE88048" w14:textId="77777777" w:rsidR="001236FF" w:rsidRDefault="001236FF">
      <w:pPr>
        <w:pStyle w:val="Body"/>
        <w:spacing w:before="120" w:after="120" w:line="259" w:lineRule="auto"/>
        <w:rPr>
          <w:rFonts w:ascii="Verdana" w:eastAsia="Verdana" w:hAnsi="Verdana" w:cs="Verdana"/>
          <w:color w:val="244061"/>
          <w:sz w:val="19"/>
          <w:szCs w:val="19"/>
          <w:u w:color="244061"/>
        </w:rPr>
      </w:pPr>
    </w:p>
    <w:p w14:paraId="648E1382" w14:textId="77777777" w:rsidR="001236FF" w:rsidRDefault="00000000">
      <w:pPr>
        <w:pStyle w:val="Body"/>
        <w:spacing w:before="120" w:after="120" w:line="259" w:lineRule="auto"/>
        <w:rPr>
          <w:rFonts w:ascii="Verdana" w:eastAsia="Verdana" w:hAnsi="Verdana" w:cs="Verdana"/>
          <w:color w:val="244061"/>
          <w:sz w:val="19"/>
          <w:szCs w:val="19"/>
          <w:u w:color="244061"/>
        </w:rPr>
      </w:pPr>
      <w:r>
        <w:rPr>
          <w:rFonts w:ascii="Verdana" w:eastAsia="Calibri" w:hAnsi="Verdana" w:cs="Calibri"/>
          <w:color w:val="244061"/>
          <w:sz w:val="19"/>
          <w:szCs w:val="19"/>
          <w:u w:color="244061"/>
        </w:rPr>
        <w:t>Referees may write up to 200 words in support of the application. Written references should be attached to this form.</w:t>
      </w:r>
    </w:p>
    <w:p w14:paraId="398F5BC3" w14:textId="77777777" w:rsidR="001236FF" w:rsidRDefault="00000000">
      <w:pPr>
        <w:pStyle w:val="Body"/>
        <w:spacing w:before="120" w:after="240" w:line="259" w:lineRule="auto"/>
        <w:rPr>
          <w:rFonts w:ascii="Verdana" w:eastAsia="Verdana" w:hAnsi="Verdana" w:cs="Verdana"/>
          <w:b/>
          <w:bCs/>
          <w:i/>
          <w:iCs/>
          <w:color w:val="1F3864"/>
          <w:sz w:val="19"/>
          <w:szCs w:val="19"/>
          <w:u w:color="1F3864"/>
        </w:rPr>
      </w:pPr>
      <w:r>
        <w:rPr>
          <w:rFonts w:ascii="Verdana" w:eastAsia="Calibri" w:hAnsi="Verdana" w:cs="Calibri"/>
          <w:color w:val="244061"/>
          <w:sz w:val="19"/>
          <w:szCs w:val="19"/>
          <w:u w:color="244061"/>
        </w:rPr>
        <w:t xml:space="preserve"> </w:t>
      </w:r>
      <w:r>
        <w:rPr>
          <w:rFonts w:ascii="Arial Unicode MS" w:hAnsi="Arial Unicode MS"/>
          <w:color w:val="244061"/>
          <w:sz w:val="19"/>
          <w:szCs w:val="19"/>
          <w:u w:color="244061"/>
        </w:rPr>
        <w:br/>
      </w:r>
      <w:r>
        <w:rPr>
          <w:rFonts w:ascii="Verdana" w:eastAsia="Calibri" w:hAnsi="Verdana" w:cs="Calibri"/>
          <w:b/>
          <w:bCs/>
          <w:i/>
          <w:iCs/>
          <w:color w:val="1F3864"/>
          <w:sz w:val="19"/>
          <w:szCs w:val="19"/>
          <w:u w:color="1F3864"/>
        </w:rPr>
        <w:t>*Applicants (and those nominating another member) must be financial Members of APDT Australia to be eligible for this Award.</w:t>
      </w:r>
    </w:p>
    <w:p w14:paraId="4BC01324" w14:textId="77777777" w:rsidR="001236FF" w:rsidRDefault="00000000">
      <w:pPr>
        <w:pStyle w:val="Body"/>
        <w:spacing w:before="120" w:after="120" w:line="259" w:lineRule="auto"/>
        <w:rPr>
          <w:rFonts w:ascii="Verdana" w:eastAsia="Verdana" w:hAnsi="Verdana" w:cs="Verdana"/>
          <w:b/>
          <w:bCs/>
          <w:i/>
          <w:iCs/>
          <w:color w:val="1F3864"/>
          <w:sz w:val="19"/>
          <w:szCs w:val="19"/>
          <w:u w:color="1F3864"/>
        </w:rPr>
      </w:pPr>
      <w:r>
        <w:rPr>
          <w:rFonts w:ascii="Verdana" w:eastAsia="Calibri" w:hAnsi="Verdana" w:cs="Calibri"/>
          <w:b/>
          <w:bCs/>
          <w:i/>
          <w:iCs/>
          <w:color w:val="1F3864"/>
          <w:sz w:val="19"/>
          <w:szCs w:val="19"/>
          <w:u w:color="1F3864"/>
        </w:rPr>
        <w:t>** APDT Australia Committee Members are ineligible to nominate for or receive this Award.</w:t>
      </w:r>
    </w:p>
    <w:p w14:paraId="22AB3AF9" w14:textId="77777777" w:rsidR="001236FF" w:rsidRDefault="001236FF">
      <w:pPr>
        <w:pStyle w:val="Heading2"/>
        <w:keepNext w:val="0"/>
        <w:shd w:val="clear" w:color="auto" w:fill="FFFFFF"/>
        <w:suppressAutoHyphens/>
        <w:spacing w:before="200" w:after="80" w:line="336" w:lineRule="atLeast"/>
        <w:rPr>
          <w:rFonts w:ascii="Verdana" w:eastAsia="Verdana" w:hAnsi="Verdana" w:cs="Verdana"/>
          <w:color w:val="00361A"/>
          <w:sz w:val="19"/>
          <w:szCs w:val="19"/>
          <w:u w:color="00361A"/>
          <w:shd w:val="clear" w:color="auto" w:fill="FFFF00"/>
        </w:rPr>
      </w:pPr>
    </w:p>
    <w:p w14:paraId="1E0235B4" w14:textId="77777777" w:rsidR="001236FF" w:rsidRDefault="00000000">
      <w:pPr>
        <w:pStyle w:val="Heading2"/>
        <w:keepNext w:val="0"/>
        <w:shd w:val="clear" w:color="auto" w:fill="FFFFFF"/>
        <w:suppressAutoHyphens/>
        <w:spacing w:before="200" w:after="80" w:line="336" w:lineRule="atLeast"/>
        <w:rPr>
          <w:rFonts w:ascii="Verdana" w:eastAsia="Verdana" w:hAnsi="Verdana" w:cs="Verdana"/>
          <w:color w:val="00361A"/>
          <w:sz w:val="19"/>
          <w:szCs w:val="19"/>
          <w:u w:color="00361A"/>
          <w:shd w:val="clear" w:color="auto" w:fill="FFFF00"/>
        </w:rPr>
      </w:pPr>
      <w:r>
        <w:rPr>
          <w:rFonts w:ascii="Verdana" w:hAnsi="Verdana"/>
          <w:color w:val="244061"/>
          <w:sz w:val="19"/>
          <w:szCs w:val="19"/>
          <w:u w:color="244061"/>
          <w:shd w:val="clear" w:color="auto" w:fill="FFFF00"/>
        </w:rPr>
        <w:t xml:space="preserve">Email your completed application to:  </w:t>
      </w:r>
      <w:hyperlink r:id="rId10" w:history="1">
        <w:r>
          <w:rPr>
            <w:rStyle w:val="Hyperlink2"/>
          </w:rPr>
          <w:t>awards@apdt.com.au</w:t>
        </w:r>
      </w:hyperlink>
      <w:r>
        <w:rPr>
          <w:rFonts w:ascii="Verdana" w:eastAsia="Verdana" w:hAnsi="Verdana" w:cs="Verdana"/>
          <w:color w:val="00361A"/>
          <w:sz w:val="22"/>
          <w:szCs w:val="22"/>
          <w:u w:color="00361A"/>
          <w:shd w:val="clear" w:color="auto" w:fill="FFFF00"/>
        </w:rPr>
        <w:tab/>
      </w:r>
      <w:r>
        <w:rPr>
          <w:rFonts w:ascii="Verdana" w:hAnsi="Verdana"/>
          <w:color w:val="00361A"/>
          <w:sz w:val="19"/>
          <w:szCs w:val="19"/>
          <w:u w:color="00361A"/>
          <w:shd w:val="clear" w:color="auto" w:fill="FFFF00"/>
        </w:rPr>
        <w:t xml:space="preserve">   </w:t>
      </w:r>
    </w:p>
    <w:p w14:paraId="55D30CA9" w14:textId="77777777" w:rsidR="001236FF" w:rsidRDefault="001236FF">
      <w:pPr>
        <w:pStyle w:val="Heading2"/>
        <w:keepNext w:val="0"/>
        <w:shd w:val="clear" w:color="auto" w:fill="FFFFFF"/>
        <w:suppressAutoHyphens/>
        <w:spacing w:before="240" w:after="240" w:line="312" w:lineRule="auto"/>
        <w:ind w:left="576" w:hanging="576"/>
        <w:rPr>
          <w:rFonts w:ascii="Verdana" w:eastAsia="Verdana" w:hAnsi="Verdana" w:cs="Verdana"/>
          <w:color w:val="333333"/>
          <w:sz w:val="21"/>
          <w:szCs w:val="21"/>
          <w:u w:color="333333"/>
          <w:shd w:val="clear" w:color="auto" w:fill="FFFF00"/>
        </w:rPr>
      </w:pPr>
    </w:p>
    <w:p w14:paraId="1C999A2B" w14:textId="33BD9372" w:rsidR="001236FF" w:rsidRDefault="00000000">
      <w:pPr>
        <w:pStyle w:val="Heading2"/>
        <w:keepNext w:val="0"/>
        <w:shd w:val="clear" w:color="auto" w:fill="FFFFFF"/>
        <w:suppressAutoHyphens/>
        <w:spacing w:before="240" w:after="240" w:line="312" w:lineRule="auto"/>
        <w:ind w:left="576" w:hanging="576"/>
        <w:rPr>
          <w:rFonts w:ascii="Verdana" w:eastAsia="Verdana" w:hAnsi="Verdana" w:cs="Verdana"/>
          <w:color w:val="333333"/>
          <w:sz w:val="21"/>
          <w:szCs w:val="21"/>
          <w:u w:color="333333"/>
          <w:shd w:val="clear" w:color="auto" w:fill="FFFF00"/>
        </w:rPr>
      </w:pPr>
      <w:r>
        <w:rPr>
          <w:rFonts w:ascii="Verdana" w:hAnsi="Verdana"/>
          <w:color w:val="FF0000"/>
          <w:sz w:val="24"/>
          <w:szCs w:val="24"/>
          <w:u w:color="FF0000"/>
          <w:shd w:val="clear" w:color="auto" w:fill="FFFF00"/>
        </w:rPr>
        <w:t>Closing date: 31</w:t>
      </w:r>
      <w:r>
        <w:rPr>
          <w:rFonts w:ascii="Verdana" w:hAnsi="Verdana"/>
          <w:color w:val="FF0000"/>
          <w:sz w:val="24"/>
          <w:szCs w:val="24"/>
          <w:u w:color="FF0000"/>
          <w:shd w:val="clear" w:color="auto" w:fill="FFFF00"/>
          <w:vertAlign w:val="superscript"/>
        </w:rPr>
        <w:t>st</w:t>
      </w:r>
      <w:r>
        <w:rPr>
          <w:rFonts w:ascii="Verdana" w:hAnsi="Verdana"/>
          <w:color w:val="FF0000"/>
          <w:sz w:val="24"/>
          <w:szCs w:val="24"/>
          <w:u w:color="FF0000"/>
          <w:shd w:val="clear" w:color="auto" w:fill="FFFF00"/>
        </w:rPr>
        <w:t xml:space="preserve"> May 202</w:t>
      </w:r>
      <w:r w:rsidR="002B2E15">
        <w:rPr>
          <w:rFonts w:ascii="Verdana" w:hAnsi="Verdana"/>
          <w:color w:val="FF0000"/>
          <w:sz w:val="24"/>
          <w:szCs w:val="24"/>
          <w:u w:color="FF0000"/>
          <w:shd w:val="clear" w:color="auto" w:fill="FFFF00"/>
        </w:rPr>
        <w:t>3</w:t>
      </w:r>
    </w:p>
    <w:p w14:paraId="4BBC373E" w14:textId="77777777" w:rsidR="001236FF" w:rsidRDefault="001236FF">
      <w:pPr>
        <w:pStyle w:val="Body"/>
        <w:spacing w:before="360" w:after="160" w:line="259" w:lineRule="auto"/>
      </w:pPr>
    </w:p>
    <w:sectPr w:rsidR="001236F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7BB" w14:textId="77777777" w:rsidR="00182E74" w:rsidRDefault="00182E74">
      <w:r>
        <w:separator/>
      </w:r>
    </w:p>
  </w:endnote>
  <w:endnote w:type="continuationSeparator" w:id="0">
    <w:p w14:paraId="4939DEBD" w14:textId="77777777" w:rsidR="00182E74" w:rsidRDefault="001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C98" w14:textId="77777777" w:rsidR="001236FF" w:rsidRDefault="001236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89F8" w14:textId="77777777" w:rsidR="00182E74" w:rsidRDefault="00182E74">
      <w:r>
        <w:separator/>
      </w:r>
    </w:p>
  </w:footnote>
  <w:footnote w:type="continuationSeparator" w:id="0">
    <w:p w14:paraId="34C57A25" w14:textId="77777777" w:rsidR="00182E74" w:rsidRDefault="001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EFC4" w14:textId="77777777" w:rsidR="001236FF" w:rsidRDefault="00123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765B"/>
    <w:multiLevelType w:val="hybridMultilevel"/>
    <w:tmpl w:val="4B6E2638"/>
    <w:numStyleLink w:val="ImportedStyle1"/>
  </w:abstractNum>
  <w:abstractNum w:abstractNumId="1" w15:restartNumberingAfterBreak="0">
    <w:nsid w:val="661F6EDF"/>
    <w:multiLevelType w:val="hybridMultilevel"/>
    <w:tmpl w:val="4B6E2638"/>
    <w:styleLink w:val="ImportedStyle1"/>
    <w:lvl w:ilvl="0" w:tplc="858A84BA">
      <w:start w:val="1"/>
      <w:numFmt w:val="bullet"/>
      <w:lvlText w:val="➢"/>
      <w:lvlJc w:val="left"/>
      <w:pPr>
        <w:ind w:left="56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ACFC0">
      <w:start w:val="1"/>
      <w:numFmt w:val="bullet"/>
      <w:lvlText w:val="o"/>
      <w:lvlJc w:val="left"/>
      <w:pPr>
        <w:ind w:left="128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2074A">
      <w:start w:val="1"/>
      <w:numFmt w:val="bullet"/>
      <w:lvlText w:val="▪"/>
      <w:lvlJc w:val="left"/>
      <w:pPr>
        <w:ind w:left="200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AF83E">
      <w:start w:val="1"/>
      <w:numFmt w:val="bullet"/>
      <w:lvlText w:val="•"/>
      <w:lvlJc w:val="left"/>
      <w:pPr>
        <w:ind w:left="272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6C208">
      <w:start w:val="1"/>
      <w:numFmt w:val="bullet"/>
      <w:lvlText w:val="o"/>
      <w:lvlJc w:val="left"/>
      <w:pPr>
        <w:ind w:left="344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A583E">
      <w:start w:val="1"/>
      <w:numFmt w:val="bullet"/>
      <w:lvlText w:val="▪"/>
      <w:lvlJc w:val="left"/>
      <w:pPr>
        <w:ind w:left="416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EE802">
      <w:start w:val="1"/>
      <w:numFmt w:val="bullet"/>
      <w:lvlText w:val="•"/>
      <w:lvlJc w:val="left"/>
      <w:pPr>
        <w:ind w:left="488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05ADA">
      <w:start w:val="1"/>
      <w:numFmt w:val="bullet"/>
      <w:lvlText w:val="o"/>
      <w:lvlJc w:val="left"/>
      <w:pPr>
        <w:ind w:left="560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858A8">
      <w:start w:val="1"/>
      <w:numFmt w:val="bullet"/>
      <w:lvlText w:val="▪"/>
      <w:lvlJc w:val="left"/>
      <w:pPr>
        <w:ind w:left="632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4D5365"/>
    <w:multiLevelType w:val="hybridMultilevel"/>
    <w:tmpl w:val="4FF4BB7A"/>
    <w:numStyleLink w:val="ImportedStyle2"/>
  </w:abstractNum>
  <w:abstractNum w:abstractNumId="3" w15:restartNumberingAfterBreak="0">
    <w:nsid w:val="670870AB"/>
    <w:multiLevelType w:val="hybridMultilevel"/>
    <w:tmpl w:val="4FF4BB7A"/>
    <w:styleLink w:val="ImportedStyle2"/>
    <w:lvl w:ilvl="0" w:tplc="E3A8348A">
      <w:start w:val="1"/>
      <w:numFmt w:val="bullet"/>
      <w:lvlText w:val="·"/>
      <w:lvlJc w:val="left"/>
      <w:pPr>
        <w:ind w:left="4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4C1AA">
      <w:start w:val="1"/>
      <w:numFmt w:val="bullet"/>
      <w:lvlText w:val="o"/>
      <w:lvlJc w:val="left"/>
      <w:pPr>
        <w:ind w:left="11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27BA6">
      <w:start w:val="1"/>
      <w:numFmt w:val="bullet"/>
      <w:lvlText w:val="▪"/>
      <w:lvlJc w:val="left"/>
      <w:pPr>
        <w:ind w:left="18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E0E7EA0">
      <w:start w:val="1"/>
      <w:numFmt w:val="bullet"/>
      <w:lvlText w:val="▪"/>
      <w:lvlJc w:val="left"/>
      <w:pPr>
        <w:ind w:left="25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A227336">
      <w:start w:val="1"/>
      <w:numFmt w:val="bullet"/>
      <w:lvlText w:val="▪"/>
      <w:lvlJc w:val="left"/>
      <w:pPr>
        <w:ind w:left="33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5C79C2">
      <w:start w:val="1"/>
      <w:numFmt w:val="bullet"/>
      <w:lvlText w:val="▪"/>
      <w:lvlJc w:val="left"/>
      <w:pPr>
        <w:ind w:left="40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B6FFAC">
      <w:start w:val="1"/>
      <w:numFmt w:val="bullet"/>
      <w:lvlText w:val="▪"/>
      <w:lvlJc w:val="left"/>
      <w:pPr>
        <w:ind w:left="47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F623DD0">
      <w:start w:val="1"/>
      <w:numFmt w:val="bullet"/>
      <w:lvlText w:val="▪"/>
      <w:lvlJc w:val="left"/>
      <w:pPr>
        <w:ind w:left="54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4FAD340">
      <w:start w:val="1"/>
      <w:numFmt w:val="bullet"/>
      <w:lvlText w:val="▪"/>
      <w:lvlJc w:val="left"/>
      <w:pPr>
        <w:ind w:left="61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553348670">
    <w:abstractNumId w:val="1"/>
  </w:num>
  <w:num w:numId="2" w16cid:durableId="536742571">
    <w:abstractNumId w:val="0"/>
  </w:num>
  <w:num w:numId="3" w16cid:durableId="938564501">
    <w:abstractNumId w:val="3"/>
  </w:num>
  <w:num w:numId="4" w16cid:durableId="81043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FF"/>
    <w:rsid w:val="001236FF"/>
    <w:rsid w:val="00182E74"/>
    <w:rsid w:val="00244577"/>
    <w:rsid w:val="002B2E15"/>
    <w:rsid w:val="00CA33AF"/>
    <w:rsid w:val="00D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26A6"/>
  <w15:docId w15:val="{04ABB941-5973-4C9C-A370-EA8F289C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Link"/>
    <w:rPr>
      <w:rFonts w:ascii="Verdana" w:eastAsia="Verdana" w:hAnsi="Verdana" w:cs="Verdana"/>
      <w:outline w:val="0"/>
      <w:color w:val="1F3864"/>
      <w:sz w:val="22"/>
      <w:szCs w:val="22"/>
      <w:u w:val="single" w:color="1F386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pdt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dt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wards@apd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apd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Alisa Sannikova</cp:lastModifiedBy>
  <cp:revision>2</cp:revision>
  <dcterms:created xsi:type="dcterms:W3CDTF">2023-04-14T08:28:00Z</dcterms:created>
  <dcterms:modified xsi:type="dcterms:W3CDTF">2023-04-14T08:28:00Z</dcterms:modified>
</cp:coreProperties>
</file>